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132C" w14:textId="77777777" w:rsidR="008D735F" w:rsidRDefault="008D735F" w:rsidP="008D735F">
      <w:pPr>
        <w:rPr>
          <w:rFonts w:eastAsia="MS Mincho"/>
        </w:rPr>
      </w:pPr>
      <w:r>
        <w:rPr>
          <w:rFonts w:eastAsia="MS Mincho"/>
          <w:b/>
          <w:bCs/>
        </w:rPr>
        <w:t>Business and Noninstructional Operations</w:t>
      </w:r>
      <w:r>
        <w:rPr>
          <w:rFonts w:eastAsia="MS Mincho"/>
          <w:b/>
          <w:bCs/>
        </w:rPr>
        <w:tab/>
      </w:r>
      <w:r>
        <w:rPr>
          <w:rFonts w:eastAsia="MS Mincho"/>
        </w:rPr>
        <w:t>BP 3320</w:t>
      </w:r>
    </w:p>
    <w:p w14:paraId="438263EA" w14:textId="77777777" w:rsidR="008D735F" w:rsidRDefault="008D735F" w:rsidP="008D735F">
      <w:pPr>
        <w:rPr>
          <w:rFonts w:eastAsia="MS Mincho"/>
        </w:rPr>
      </w:pPr>
    </w:p>
    <w:p w14:paraId="7C3FD541" w14:textId="7B17EDDC" w:rsidR="008D735F" w:rsidRPr="00BB74DC" w:rsidRDefault="008D735F" w:rsidP="008D735F">
      <w:pPr>
        <w:rPr>
          <w:rFonts w:eastAsia="MS Mincho"/>
          <w:b/>
          <w:bCs/>
        </w:rPr>
      </w:pPr>
      <w:r>
        <w:rPr>
          <w:rFonts w:eastAsia="MS Mincho"/>
          <w:b/>
          <w:bCs/>
        </w:rPr>
        <w:t xml:space="preserve">CLAIMS AND ACTIONS AGAINST </w:t>
      </w:r>
      <w:r w:rsidRPr="00BB74DC">
        <w:rPr>
          <w:rFonts w:eastAsia="MS Mincho"/>
          <w:b/>
          <w:bCs/>
        </w:rPr>
        <w:t>COLLEGE AND CAREER ADVANTAGE REGIONAL OCCUPATIONAL PROGRAM</w:t>
      </w:r>
    </w:p>
    <w:p w14:paraId="6D6B97C5" w14:textId="77777777" w:rsidR="008D735F" w:rsidRDefault="008D735F" w:rsidP="008D735F">
      <w:pPr>
        <w:rPr>
          <w:rFonts w:eastAsia="MS Mincho"/>
        </w:rPr>
      </w:pPr>
    </w:p>
    <w:p w14:paraId="53AA4A84" w14:textId="5E7F221F" w:rsidR="008D735F" w:rsidRDefault="008D735F" w:rsidP="008D735F">
      <w:pPr>
        <w:rPr>
          <w:rFonts w:eastAsia="MS Mincho"/>
        </w:rPr>
      </w:pPr>
      <w:r>
        <w:rPr>
          <w:rFonts w:eastAsia="MS Mincho"/>
        </w:rPr>
        <w:t xml:space="preserve">Any and all claims for money or damages against </w:t>
      </w:r>
      <w:r w:rsidRPr="00BB74DC">
        <w:rPr>
          <w:rFonts w:eastAsia="MS Mincho"/>
        </w:rPr>
        <w:t xml:space="preserve">College and Career Advantage (CCA) </w:t>
      </w:r>
      <w:r>
        <w:rPr>
          <w:rFonts w:eastAsia="MS Mincho"/>
        </w:rPr>
        <w:t xml:space="preserve">Regional Occupational Program shall be presented to and acted upon in accordance with Board policy and administrative regulation.  </w:t>
      </w:r>
    </w:p>
    <w:p w14:paraId="46F97DCC" w14:textId="77777777" w:rsidR="008D735F" w:rsidRDefault="008D735F" w:rsidP="008D735F">
      <w:pPr>
        <w:rPr>
          <w:rFonts w:eastAsia="MS Mincho"/>
        </w:rPr>
      </w:pPr>
    </w:p>
    <w:p w14:paraId="6C5BDEC3" w14:textId="55A9F8E1" w:rsidR="008D735F" w:rsidRDefault="008D735F" w:rsidP="008D735F">
      <w:pPr>
        <w:rPr>
          <w:rFonts w:eastAsia="MS Mincho"/>
        </w:rPr>
      </w:pPr>
      <w:r>
        <w:rPr>
          <w:rFonts w:eastAsia="MS Mincho"/>
        </w:rPr>
        <w:t xml:space="preserve">Compliance with this policy and accompanying administrative regulation is a prerequisite to any court </w:t>
      </w:r>
      <w:r w:rsidR="00027FFB">
        <w:rPr>
          <w:rFonts w:eastAsia="MS Mincho"/>
        </w:rPr>
        <w:t>action unless</w:t>
      </w:r>
      <w:r>
        <w:rPr>
          <w:rFonts w:eastAsia="MS Mincho"/>
        </w:rPr>
        <w:t xml:space="preserve"> the claim is governed by statutes or regulations which expressly free the claimant from the obligation to comply with district policies and procedures and the claims procedures set forth in the Government Code.</w:t>
      </w:r>
    </w:p>
    <w:p w14:paraId="1B7DCF03" w14:textId="77777777" w:rsidR="008D735F" w:rsidRDefault="008D735F" w:rsidP="008D735F">
      <w:pPr>
        <w:rPr>
          <w:rFonts w:eastAsia="MS Mincho"/>
        </w:rPr>
      </w:pPr>
    </w:p>
    <w:p w14:paraId="447B566B" w14:textId="77777777" w:rsidR="008D735F" w:rsidRDefault="008D735F" w:rsidP="008D735F">
      <w:pPr>
        <w:rPr>
          <w:rFonts w:eastAsia="MS Mincho"/>
          <w:b/>
          <w:bCs/>
        </w:rPr>
      </w:pPr>
      <w:r>
        <w:rPr>
          <w:rFonts w:eastAsia="MS Mincho"/>
          <w:b/>
          <w:bCs/>
        </w:rPr>
        <w:t>Roster of Public Agencies</w:t>
      </w:r>
    </w:p>
    <w:p w14:paraId="4AAF26C7" w14:textId="77777777" w:rsidR="008D735F" w:rsidRDefault="008D735F" w:rsidP="008D735F">
      <w:pPr>
        <w:rPr>
          <w:rFonts w:eastAsia="MS Mincho"/>
        </w:rPr>
      </w:pPr>
    </w:p>
    <w:p w14:paraId="3C6F8D50" w14:textId="3FB26D5B" w:rsidR="008D735F" w:rsidRDefault="008D735F" w:rsidP="008D735F">
      <w:pPr>
        <w:rPr>
          <w:rFonts w:eastAsia="MS Mincho"/>
        </w:rPr>
      </w:pPr>
      <w:r>
        <w:rPr>
          <w:rFonts w:eastAsia="MS Mincho"/>
        </w:rPr>
        <w:t xml:space="preserve">The </w:t>
      </w:r>
      <w:r w:rsidRPr="00952009">
        <w:rPr>
          <w:rFonts w:eastAsia="MS Mincho"/>
        </w:rPr>
        <w:t xml:space="preserve">Executive Director </w:t>
      </w:r>
      <w:r>
        <w:rPr>
          <w:rFonts w:eastAsia="MS Mincho"/>
        </w:rPr>
        <w:t>shall file the information required for the Roster of Public Agencies with the Secretary of State and the County Clerk.  Any changes to such information shall be filed within 10 days after the change in facts.  (Government Code 53051)</w:t>
      </w:r>
    </w:p>
    <w:p w14:paraId="1E8D1AEB" w14:textId="77777777" w:rsidR="008D735F" w:rsidRDefault="008D735F" w:rsidP="008D735F">
      <w:pPr>
        <w:rPr>
          <w:rFonts w:eastAsia="MS Mincho"/>
        </w:rPr>
      </w:pPr>
    </w:p>
    <w:p w14:paraId="264E6F95" w14:textId="3B1A0C75" w:rsidR="008D735F" w:rsidRDefault="008D735F" w:rsidP="008D735F">
      <w:pPr>
        <w:rPr>
          <w:rFonts w:eastAsia="MS Mincho"/>
        </w:rPr>
      </w:pPr>
      <w:r>
        <w:rPr>
          <w:rFonts w:eastAsia="MS Mincho"/>
        </w:rPr>
        <w:t xml:space="preserve">This information shall include the name of </w:t>
      </w:r>
      <w:r w:rsidRPr="00952009">
        <w:rPr>
          <w:rFonts w:eastAsia="MS Mincho"/>
        </w:rPr>
        <w:t>CCA,</w:t>
      </w:r>
      <w:r>
        <w:rPr>
          <w:rFonts w:eastAsia="MS Mincho"/>
        </w:rPr>
        <w:t xml:space="preserve"> the mailing address of the Board, and the names and addresses of the Board presiding officer, the Board clerk or secretary and other members of the Board.  (Government Code 53051)</w:t>
      </w:r>
    </w:p>
    <w:p w14:paraId="399FE688" w14:textId="77777777" w:rsidR="008D735F" w:rsidRDefault="008D735F" w:rsidP="008D735F">
      <w:pPr>
        <w:rPr>
          <w:rFonts w:eastAsia="MS Mincho"/>
        </w:rPr>
      </w:pPr>
    </w:p>
    <w:p w14:paraId="465BBD42" w14:textId="77777777" w:rsidR="008D735F" w:rsidRDefault="008D735F" w:rsidP="008D735F">
      <w:pPr>
        <w:jc w:val="left"/>
        <w:rPr>
          <w:rFonts w:eastAsia="MS Mincho"/>
          <w:i/>
          <w:sz w:val="20"/>
        </w:rPr>
      </w:pPr>
      <w:r>
        <w:rPr>
          <w:rFonts w:eastAsia="MS Mincho"/>
          <w:i/>
          <w:sz w:val="20"/>
        </w:rPr>
        <w:t>Legal Reference:</w:t>
      </w:r>
    </w:p>
    <w:p w14:paraId="48785C40" w14:textId="77777777" w:rsidR="008D735F" w:rsidRDefault="008D735F" w:rsidP="008D735F">
      <w:pPr>
        <w:ind w:left="720"/>
        <w:jc w:val="left"/>
        <w:rPr>
          <w:rFonts w:eastAsia="MS Mincho"/>
          <w:i/>
          <w:iCs/>
          <w:sz w:val="20"/>
          <w:u w:val="single"/>
        </w:rPr>
      </w:pPr>
      <w:r>
        <w:rPr>
          <w:rFonts w:eastAsia="MS Mincho"/>
          <w:i/>
          <w:iCs/>
          <w:sz w:val="20"/>
          <w:u w:val="single"/>
        </w:rPr>
        <w:t>EDUCATION CODE</w:t>
      </w:r>
    </w:p>
    <w:p w14:paraId="4C77E3D5" w14:textId="77777777" w:rsidR="008D735F" w:rsidRDefault="008D735F" w:rsidP="008D735F">
      <w:pPr>
        <w:ind w:left="720"/>
        <w:jc w:val="left"/>
        <w:rPr>
          <w:rFonts w:eastAsia="MS Mincho"/>
          <w:i/>
          <w:iCs/>
          <w:sz w:val="20"/>
        </w:rPr>
      </w:pPr>
      <w:r>
        <w:rPr>
          <w:rFonts w:eastAsia="MS Mincho"/>
          <w:i/>
          <w:iCs/>
          <w:sz w:val="20"/>
        </w:rPr>
        <w:t>35200  Liability for debts and contracts</w:t>
      </w:r>
    </w:p>
    <w:p w14:paraId="2E6C4164" w14:textId="77777777" w:rsidR="008D735F" w:rsidRDefault="008D735F" w:rsidP="008D735F">
      <w:pPr>
        <w:ind w:left="720"/>
        <w:jc w:val="left"/>
        <w:rPr>
          <w:rFonts w:eastAsia="MS Mincho"/>
          <w:i/>
          <w:iCs/>
          <w:sz w:val="20"/>
        </w:rPr>
      </w:pPr>
      <w:r>
        <w:rPr>
          <w:rFonts w:eastAsia="MS Mincho"/>
          <w:i/>
          <w:iCs/>
          <w:sz w:val="20"/>
        </w:rPr>
        <w:t>35202  Claims against districts; applicability of Government Code</w:t>
      </w:r>
    </w:p>
    <w:p w14:paraId="0A155919" w14:textId="77777777" w:rsidR="008D735F" w:rsidRDefault="008D735F" w:rsidP="008D735F">
      <w:pPr>
        <w:ind w:left="720"/>
        <w:jc w:val="left"/>
        <w:rPr>
          <w:rFonts w:eastAsia="MS Mincho"/>
          <w:i/>
          <w:iCs/>
          <w:sz w:val="20"/>
          <w:u w:val="single"/>
        </w:rPr>
      </w:pPr>
      <w:r>
        <w:rPr>
          <w:rFonts w:eastAsia="MS Mincho"/>
          <w:i/>
          <w:iCs/>
          <w:sz w:val="20"/>
          <w:u w:val="single"/>
        </w:rPr>
        <w:t>GOVERNMENT CODE</w:t>
      </w:r>
    </w:p>
    <w:p w14:paraId="7007B74C" w14:textId="77777777" w:rsidR="008D735F" w:rsidRDefault="008D735F" w:rsidP="008D735F">
      <w:pPr>
        <w:ind w:left="720"/>
        <w:jc w:val="left"/>
        <w:rPr>
          <w:rFonts w:eastAsia="MS Mincho"/>
          <w:i/>
          <w:iCs/>
          <w:sz w:val="20"/>
        </w:rPr>
      </w:pPr>
      <w:r>
        <w:rPr>
          <w:rFonts w:eastAsia="MS Mincho"/>
          <w:i/>
          <w:iCs/>
          <w:sz w:val="20"/>
        </w:rPr>
        <w:t>800  Cost in civil actions</w:t>
      </w:r>
    </w:p>
    <w:p w14:paraId="730FC6AF" w14:textId="77777777" w:rsidR="008D735F" w:rsidRDefault="008D735F" w:rsidP="008D735F">
      <w:pPr>
        <w:ind w:left="720"/>
        <w:jc w:val="left"/>
        <w:rPr>
          <w:rFonts w:eastAsia="MS Mincho"/>
          <w:i/>
          <w:iCs/>
          <w:sz w:val="20"/>
        </w:rPr>
      </w:pPr>
      <w:r>
        <w:rPr>
          <w:rFonts w:eastAsia="MS Mincho"/>
          <w:i/>
          <w:iCs/>
          <w:sz w:val="20"/>
        </w:rPr>
        <w:t>810-996.6  Claims and actions against public entities</w:t>
      </w:r>
    </w:p>
    <w:p w14:paraId="3F460CF4" w14:textId="77777777" w:rsidR="008D735F" w:rsidRDefault="008D735F" w:rsidP="008D735F">
      <w:pPr>
        <w:ind w:left="720"/>
        <w:jc w:val="left"/>
        <w:rPr>
          <w:rFonts w:eastAsia="MS Mincho"/>
          <w:i/>
          <w:iCs/>
          <w:sz w:val="20"/>
        </w:rPr>
      </w:pPr>
      <w:r>
        <w:rPr>
          <w:rFonts w:eastAsia="MS Mincho"/>
          <w:i/>
          <w:iCs/>
          <w:sz w:val="20"/>
        </w:rPr>
        <w:t>53051  Information filed with secretary of state and county clerk</w:t>
      </w:r>
    </w:p>
    <w:p w14:paraId="7D6BBD56" w14:textId="77777777" w:rsidR="008D735F" w:rsidRDefault="008D735F" w:rsidP="008D735F">
      <w:pPr>
        <w:ind w:left="720"/>
        <w:jc w:val="left"/>
        <w:rPr>
          <w:rFonts w:eastAsia="MS Mincho"/>
          <w:i/>
          <w:iCs/>
          <w:sz w:val="20"/>
          <w:u w:val="single"/>
        </w:rPr>
      </w:pPr>
      <w:r>
        <w:rPr>
          <w:rFonts w:eastAsia="MS Mincho"/>
          <w:i/>
          <w:iCs/>
          <w:sz w:val="20"/>
          <w:u w:val="single"/>
        </w:rPr>
        <w:t>PENAL CODE</w:t>
      </w:r>
    </w:p>
    <w:p w14:paraId="294B7E23" w14:textId="77777777" w:rsidR="008D735F" w:rsidRDefault="008D735F" w:rsidP="008D735F">
      <w:pPr>
        <w:ind w:left="720"/>
        <w:jc w:val="left"/>
        <w:rPr>
          <w:rFonts w:eastAsia="MS Mincho"/>
          <w:i/>
          <w:iCs/>
          <w:sz w:val="20"/>
        </w:rPr>
      </w:pPr>
      <w:r>
        <w:rPr>
          <w:rFonts w:eastAsia="MS Mincho"/>
          <w:i/>
          <w:iCs/>
          <w:sz w:val="20"/>
        </w:rPr>
        <w:t>72  Fraudulent claims</w:t>
      </w:r>
    </w:p>
    <w:p w14:paraId="5032BBC9" w14:textId="77777777" w:rsidR="008D735F" w:rsidRDefault="008D735F" w:rsidP="008D735F">
      <w:pPr>
        <w:ind w:left="720"/>
        <w:jc w:val="left"/>
        <w:rPr>
          <w:rFonts w:eastAsia="MS Mincho"/>
          <w:i/>
          <w:iCs/>
          <w:sz w:val="20"/>
          <w:u w:val="single"/>
        </w:rPr>
      </w:pPr>
      <w:r>
        <w:rPr>
          <w:rFonts w:eastAsia="MS Mincho"/>
          <w:i/>
          <w:iCs/>
          <w:sz w:val="20"/>
          <w:u w:val="single"/>
        </w:rPr>
        <w:t>COURT DECISIONS</w:t>
      </w:r>
    </w:p>
    <w:p w14:paraId="455AFB44" w14:textId="77777777" w:rsidR="008D735F" w:rsidRDefault="008D735F" w:rsidP="008D735F">
      <w:pPr>
        <w:ind w:left="720"/>
        <w:jc w:val="left"/>
        <w:rPr>
          <w:rFonts w:eastAsia="MS Mincho"/>
          <w:i/>
          <w:iCs/>
          <w:sz w:val="20"/>
        </w:rPr>
      </w:pPr>
      <w:r>
        <w:rPr>
          <w:rFonts w:eastAsia="MS Mincho"/>
          <w:i/>
          <w:iCs/>
          <w:sz w:val="20"/>
          <w:u w:val="single"/>
        </w:rPr>
        <w:t xml:space="preserve">CSEA v. </w:t>
      </w:r>
      <w:smartTag w:uri="urn:schemas-microsoft-com:office:smarttags" w:element="City">
        <w:r>
          <w:rPr>
            <w:rFonts w:eastAsia="MS Mincho"/>
            <w:i/>
            <w:iCs/>
            <w:sz w:val="20"/>
            <w:u w:val="single"/>
          </w:rPr>
          <w:t>Azusa</w:t>
        </w:r>
      </w:smartTag>
      <w:r>
        <w:rPr>
          <w:rFonts w:eastAsia="MS Mincho"/>
          <w:i/>
          <w:iCs/>
          <w:sz w:val="20"/>
          <w:u w:val="single"/>
        </w:rPr>
        <w:t xml:space="preserve"> Unified </w:t>
      </w:r>
      <w:smartTag w:uri="urn:schemas-microsoft-com:office:smarttags" w:element="place">
        <w:r>
          <w:rPr>
            <w:rFonts w:eastAsia="MS Mincho"/>
            <w:i/>
            <w:iCs/>
            <w:sz w:val="20"/>
            <w:u w:val="single"/>
          </w:rPr>
          <w:t>School District</w:t>
        </w:r>
      </w:smartTag>
      <w:r>
        <w:rPr>
          <w:rFonts w:eastAsia="MS Mincho"/>
          <w:i/>
          <w:iCs/>
          <w:sz w:val="20"/>
        </w:rPr>
        <w:t>, (1984) 152 Cal.App.3d 580</w:t>
      </w:r>
    </w:p>
    <w:p w14:paraId="4E663319" w14:textId="77777777" w:rsidR="008D735F" w:rsidRDefault="008D735F" w:rsidP="008D735F">
      <w:pPr>
        <w:rPr>
          <w:rFonts w:eastAsia="MS Mincho"/>
        </w:rPr>
      </w:pPr>
    </w:p>
    <w:p w14:paraId="41C3264A" w14:textId="77777777" w:rsidR="008D735F" w:rsidRDefault="008D735F" w:rsidP="008D735F">
      <w:pPr>
        <w:rPr>
          <w:rFonts w:eastAsia="MS Mincho"/>
        </w:rPr>
      </w:pPr>
    </w:p>
    <w:p w14:paraId="76A0C769" w14:textId="77777777" w:rsidR="008D735F" w:rsidRDefault="008D735F" w:rsidP="008D735F">
      <w:pPr>
        <w:rPr>
          <w:rFonts w:eastAsia="MS Mincho"/>
        </w:rPr>
      </w:pPr>
    </w:p>
    <w:p w14:paraId="110F01E1" w14:textId="77777777" w:rsidR="008D735F" w:rsidRDefault="008D735F" w:rsidP="008D735F">
      <w:pPr>
        <w:rPr>
          <w:rFonts w:eastAsia="MS Mincho"/>
        </w:rPr>
      </w:pPr>
    </w:p>
    <w:p w14:paraId="3AEB593C" w14:textId="77777777" w:rsidR="008D735F" w:rsidRDefault="008D735F" w:rsidP="008D735F">
      <w:pPr>
        <w:rPr>
          <w:rFonts w:eastAsia="MS Mincho"/>
        </w:rPr>
      </w:pPr>
    </w:p>
    <w:p w14:paraId="17883CE7" w14:textId="77777777" w:rsidR="008D735F" w:rsidRDefault="008D735F" w:rsidP="008D735F">
      <w:pPr>
        <w:rPr>
          <w:rFonts w:eastAsia="MS Mincho"/>
        </w:rPr>
      </w:pPr>
    </w:p>
    <w:p w14:paraId="54F9ED53" w14:textId="77777777" w:rsidR="008D735F" w:rsidRDefault="008D735F" w:rsidP="008D735F">
      <w:pPr>
        <w:rPr>
          <w:rFonts w:eastAsia="MS Mincho"/>
        </w:rPr>
      </w:pPr>
    </w:p>
    <w:p w14:paraId="07C7DC99" w14:textId="77777777" w:rsidR="008D735F" w:rsidRDefault="008D735F" w:rsidP="008D735F">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735F" w14:paraId="35DA8402" w14:textId="77777777" w:rsidTr="00027FFB">
        <w:tc>
          <w:tcPr>
            <w:tcW w:w="4675" w:type="dxa"/>
          </w:tcPr>
          <w:p w14:paraId="78C5EFEA" w14:textId="77777777" w:rsidR="008D735F" w:rsidRDefault="008D735F" w:rsidP="008D735F">
            <w:pPr>
              <w:rPr>
                <w:rFonts w:eastAsia="MS Mincho"/>
              </w:rPr>
            </w:pPr>
            <w:r>
              <w:rPr>
                <w:rFonts w:eastAsia="MS Mincho"/>
              </w:rPr>
              <w:t>Policy</w:t>
            </w:r>
          </w:p>
          <w:p w14:paraId="5561024C" w14:textId="06DEDFCC" w:rsidR="008D735F" w:rsidRDefault="008D735F" w:rsidP="008D735F">
            <w:pPr>
              <w:rPr>
                <w:rFonts w:eastAsia="MS Mincho"/>
              </w:rPr>
            </w:pPr>
            <w:r>
              <w:rPr>
                <w:rFonts w:eastAsia="MS Mincho"/>
              </w:rPr>
              <w:t>adopted:  October 25, 2007</w:t>
            </w:r>
          </w:p>
          <w:p w14:paraId="576EA0E6" w14:textId="2295655D" w:rsidR="008D735F" w:rsidRPr="00952009" w:rsidRDefault="008D735F" w:rsidP="008D735F">
            <w:pPr>
              <w:rPr>
                <w:rFonts w:eastAsia="MS Mincho"/>
              </w:rPr>
            </w:pPr>
            <w:r w:rsidRPr="00952009">
              <w:rPr>
                <w:rFonts w:eastAsia="MS Mincho"/>
              </w:rPr>
              <w:t>revised:</w:t>
            </w:r>
            <w:r w:rsidR="00952009" w:rsidRPr="00952009">
              <w:rPr>
                <w:rFonts w:eastAsia="MS Mincho"/>
              </w:rPr>
              <w:t xml:space="preserve">  </w:t>
            </w:r>
            <w:r w:rsidR="0067588C">
              <w:rPr>
                <w:rFonts w:eastAsia="MS Mincho"/>
              </w:rPr>
              <w:t>December 18</w:t>
            </w:r>
            <w:r w:rsidR="00952009" w:rsidRPr="00952009">
              <w:rPr>
                <w:rFonts w:eastAsia="MS Mincho"/>
              </w:rPr>
              <w:t>, 2023</w:t>
            </w:r>
          </w:p>
        </w:tc>
        <w:tc>
          <w:tcPr>
            <w:tcW w:w="4675" w:type="dxa"/>
          </w:tcPr>
          <w:p w14:paraId="19223460" w14:textId="77777777" w:rsidR="008D735F" w:rsidRPr="00952009" w:rsidRDefault="008D735F" w:rsidP="008D735F">
            <w:pPr>
              <w:jc w:val="right"/>
              <w:rPr>
                <w:rFonts w:eastAsia="MS Mincho"/>
                <w:b/>
                <w:bCs/>
              </w:rPr>
            </w:pPr>
            <w:r w:rsidRPr="00952009">
              <w:rPr>
                <w:rFonts w:eastAsia="MS Mincho"/>
                <w:b/>
                <w:bCs/>
              </w:rPr>
              <w:t>COLLEGE AND CAREER ADVANTAGE</w:t>
            </w:r>
          </w:p>
          <w:p w14:paraId="4A1F8267" w14:textId="4372BAC7" w:rsidR="008D735F" w:rsidRPr="00952009" w:rsidRDefault="008D735F" w:rsidP="008D735F">
            <w:pPr>
              <w:jc w:val="right"/>
              <w:rPr>
                <w:rFonts w:eastAsia="MS Mincho"/>
              </w:rPr>
            </w:pPr>
            <w:r w:rsidRPr="00952009">
              <w:rPr>
                <w:rFonts w:eastAsia="MS Mincho"/>
              </w:rPr>
              <w:t>San Juan Capistrano, California</w:t>
            </w:r>
          </w:p>
        </w:tc>
      </w:tr>
    </w:tbl>
    <w:p w14:paraId="1966947A" w14:textId="77777777" w:rsidR="008D735F" w:rsidRDefault="008D735F" w:rsidP="008D735F">
      <w:pPr>
        <w:rPr>
          <w:rFonts w:eastAsia="MS Mincho"/>
        </w:rPr>
      </w:pPr>
    </w:p>
    <w:sectPr w:rsidR="008D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5F"/>
    <w:rsid w:val="00027FFB"/>
    <w:rsid w:val="000F231F"/>
    <w:rsid w:val="0067588C"/>
    <w:rsid w:val="008D735F"/>
    <w:rsid w:val="00952009"/>
    <w:rsid w:val="00BB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A187FA"/>
  <w15:chartTrackingRefBased/>
  <w15:docId w15:val="{56250A5C-A504-4DCB-B2B0-3303B637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5F"/>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7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260</Words>
  <Characters>1485</Characters>
  <Application>Microsoft Office Word</Application>
  <DocSecurity>0</DocSecurity>
  <Lines>12</Lines>
  <Paragraphs>3</Paragraphs>
  <ScaleCrop>false</ScaleCrop>
  <Company>Capistrano Unified School District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5</cp:revision>
  <cp:lastPrinted>2023-06-01T21:41:00Z</cp:lastPrinted>
  <dcterms:created xsi:type="dcterms:W3CDTF">2023-05-25T22:41:00Z</dcterms:created>
  <dcterms:modified xsi:type="dcterms:W3CDTF">2024-01-10T18:31:00Z</dcterms:modified>
</cp:coreProperties>
</file>